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71" w:rsidRDefault="0032589C" w:rsidP="007B1CBA">
      <w:pPr>
        <w:pStyle w:val="Heading1"/>
        <w:rPr>
          <w:sz w:val="40"/>
          <w:szCs w:val="40"/>
        </w:rPr>
      </w:pPr>
      <w:r w:rsidRPr="009B6C65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0" allowOverlap="1" wp14:anchorId="37466287" wp14:editId="223E9974">
            <wp:simplePos x="0" y="0"/>
            <wp:positionH relativeFrom="page">
              <wp:align>center</wp:align>
            </wp:positionH>
            <wp:positionV relativeFrom="page">
              <wp:posOffset>469392</wp:posOffset>
            </wp:positionV>
            <wp:extent cx="6461760" cy="9473184"/>
            <wp:effectExtent l="0" t="0" r="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48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89C" w:rsidRPr="0032589C" w:rsidRDefault="0032589C" w:rsidP="0032589C"/>
    <w:p w:rsidR="00D42C71" w:rsidRDefault="00D42C71" w:rsidP="00D42C71">
      <w:pPr>
        <w:pStyle w:val="Heading1"/>
        <w:jc w:val="center"/>
        <w:rPr>
          <w:rFonts w:ascii="Lucida Calligraphy" w:hAnsi="Lucida Calligraphy"/>
          <w:color w:val="002060"/>
          <w:sz w:val="56"/>
          <w:szCs w:val="56"/>
        </w:rPr>
      </w:pPr>
      <w:r w:rsidRPr="009B6C65">
        <w:rPr>
          <w:rFonts w:ascii="Lucida Calligraphy" w:hAnsi="Lucida Calligraphy"/>
          <w:color w:val="002060"/>
          <w:sz w:val="56"/>
          <w:szCs w:val="56"/>
        </w:rPr>
        <w:t>T4C –Troopers for</w:t>
      </w:r>
      <w:r w:rsidR="007B41F9">
        <w:rPr>
          <w:rFonts w:ascii="Lucida Calligraphy" w:hAnsi="Lucida Calligraphy"/>
          <w:color w:val="002060"/>
          <w:sz w:val="56"/>
          <w:szCs w:val="56"/>
        </w:rPr>
        <w:t xml:space="preserve"> Christ</w:t>
      </w:r>
      <w:r w:rsidRPr="009B6C65">
        <w:rPr>
          <w:rFonts w:ascii="Lucida Calligraphy" w:hAnsi="Lucida Calligraphy"/>
          <w:color w:val="002060"/>
          <w:sz w:val="56"/>
          <w:szCs w:val="56"/>
        </w:rPr>
        <w:t xml:space="preserve"> </w:t>
      </w:r>
      <w:r w:rsidR="007B41F9">
        <w:rPr>
          <w:rFonts w:ascii="Lucida Calligraphy" w:hAnsi="Lucida Calligraphy"/>
          <w:color w:val="002060"/>
          <w:sz w:val="56"/>
          <w:szCs w:val="56"/>
        </w:rPr>
        <w:t>Ministries</w:t>
      </w:r>
    </w:p>
    <w:p w:rsidR="007B41F9" w:rsidRPr="007B41F9" w:rsidRDefault="007B41F9" w:rsidP="007B41F9"/>
    <w:p w:rsidR="00D42C71" w:rsidRPr="009B6C65" w:rsidRDefault="001525A7" w:rsidP="001525A7">
      <w:pPr>
        <w:jc w:val="center"/>
        <w:rPr>
          <w:rFonts w:ascii="Arial Black" w:hAnsi="Arial Black"/>
          <w:sz w:val="32"/>
          <w:szCs w:val="32"/>
        </w:rPr>
      </w:pPr>
      <w:r w:rsidRPr="009B6C65">
        <w:rPr>
          <w:rFonts w:ascii="Arial Black" w:hAnsi="Arial Black"/>
          <w:sz w:val="32"/>
          <w:szCs w:val="32"/>
        </w:rPr>
        <w:t>Presents</w:t>
      </w:r>
    </w:p>
    <w:p w:rsidR="007B1CBA" w:rsidRPr="00633493" w:rsidRDefault="00FB1165" w:rsidP="001525A7">
      <w:pPr>
        <w:pStyle w:val="Heading1"/>
        <w:jc w:val="center"/>
        <w:rPr>
          <w:rFonts w:ascii="Arial Black" w:hAnsi="Arial Black"/>
          <w:color w:val="002060"/>
          <w:sz w:val="48"/>
          <w:szCs w:val="48"/>
        </w:rPr>
      </w:pPr>
      <w:r w:rsidRPr="001525A7">
        <w:rPr>
          <w:rFonts w:ascii="Arial Black" w:hAnsi="Arial Black"/>
          <w:color w:val="002060"/>
          <w:sz w:val="52"/>
          <w:szCs w:val="48"/>
        </w:rPr>
        <w:t>HARDENING A SOFT TARGET</w:t>
      </w:r>
    </w:p>
    <w:p w:rsidR="00337166" w:rsidRDefault="00D42C71" w:rsidP="009B6C65">
      <w:pPr>
        <w:pStyle w:val="Heading2"/>
        <w:ind w:right="-360"/>
        <w:rPr>
          <w:rFonts w:ascii="Arial Black" w:hAnsi="Arial Black"/>
          <w:b/>
          <w:color w:val="000000" w:themeColor="text1"/>
          <w:sz w:val="32"/>
          <w:szCs w:val="40"/>
        </w:rPr>
      </w:pPr>
      <w:r w:rsidRPr="009B6C65">
        <w:rPr>
          <w:rFonts w:ascii="Arial Black" w:hAnsi="Arial Black"/>
          <w:sz w:val="40"/>
          <w:szCs w:val="40"/>
        </w:rPr>
        <w:t xml:space="preserve"> </w:t>
      </w:r>
      <w:r w:rsidR="009B6C65" w:rsidRPr="001525A7">
        <w:rPr>
          <w:rFonts w:ascii="Arial Black" w:hAnsi="Arial Black"/>
          <w:b/>
          <w:color w:val="000000" w:themeColor="text1"/>
          <w:sz w:val="32"/>
          <w:szCs w:val="40"/>
        </w:rPr>
        <w:t>AN ADVANCED COURSE IN</w:t>
      </w:r>
      <w:r w:rsidR="001525A7" w:rsidRPr="001525A7">
        <w:rPr>
          <w:rFonts w:ascii="Arial Black" w:hAnsi="Arial Black"/>
          <w:b/>
          <w:color w:val="000000" w:themeColor="text1"/>
          <w:sz w:val="32"/>
          <w:szCs w:val="40"/>
        </w:rPr>
        <w:t xml:space="preserve"> CHURCH</w:t>
      </w:r>
      <w:r w:rsidR="009B6C65" w:rsidRPr="001525A7">
        <w:rPr>
          <w:rFonts w:ascii="Arial Black" w:hAnsi="Arial Black"/>
          <w:b/>
          <w:color w:val="000000" w:themeColor="text1"/>
          <w:sz w:val="32"/>
          <w:szCs w:val="40"/>
        </w:rPr>
        <w:t xml:space="preserve"> SECURITY</w:t>
      </w:r>
      <w:r w:rsidR="00001BA0">
        <w:rPr>
          <w:rFonts w:ascii="Arial Black" w:hAnsi="Arial Black"/>
          <w:b/>
          <w:color w:val="000000" w:themeColor="text1"/>
          <w:sz w:val="32"/>
          <w:szCs w:val="40"/>
        </w:rPr>
        <w:t xml:space="preserve"> </w:t>
      </w:r>
    </w:p>
    <w:p w:rsidR="00FB1165" w:rsidRPr="00C52324" w:rsidRDefault="00F571E8" w:rsidP="00F43DA9">
      <w:pPr>
        <w:pStyle w:val="Heading2"/>
        <w:tabs>
          <w:tab w:val="left" w:pos="3629"/>
          <w:tab w:val="center" w:pos="4608"/>
        </w:tabs>
        <w:ind w:right="-360"/>
        <w:jc w:val="center"/>
        <w:rPr>
          <w:rFonts w:ascii="Arial Black" w:hAnsi="Arial Black"/>
          <w:b/>
          <w:sz w:val="36"/>
          <w:szCs w:val="36"/>
        </w:rPr>
      </w:pPr>
      <w:r w:rsidRPr="00F43DA9">
        <w:rPr>
          <w:rFonts w:ascii="Arial Black" w:hAnsi="Arial Black"/>
          <w:b/>
          <w:color w:val="auto"/>
          <w:sz w:val="36"/>
          <w:szCs w:val="36"/>
        </w:rPr>
        <w:t>Saturday April 27, 2019</w:t>
      </w:r>
    </w:p>
    <w:p w:rsidR="00FB1165" w:rsidRPr="00C52324" w:rsidRDefault="001525A7" w:rsidP="009B6C65">
      <w:pPr>
        <w:jc w:val="center"/>
        <w:rPr>
          <w:rFonts w:ascii="Arial Black" w:hAnsi="Arial Black"/>
          <w:b/>
          <w:sz w:val="36"/>
          <w:szCs w:val="36"/>
        </w:rPr>
      </w:pPr>
      <w:r w:rsidRPr="00C52324">
        <w:rPr>
          <w:rFonts w:ascii="Arial Black" w:hAnsi="Arial Black"/>
          <w:b/>
          <w:sz w:val="36"/>
          <w:szCs w:val="36"/>
        </w:rPr>
        <w:t>9:00 a.m.</w:t>
      </w:r>
      <w:r w:rsidR="00FB1165" w:rsidRPr="00C52324">
        <w:rPr>
          <w:rFonts w:ascii="Arial Black" w:hAnsi="Arial Black"/>
          <w:b/>
          <w:sz w:val="36"/>
          <w:szCs w:val="36"/>
        </w:rPr>
        <w:t xml:space="preserve"> to 4:00 </w:t>
      </w:r>
      <w:r w:rsidRPr="00C52324">
        <w:rPr>
          <w:rFonts w:ascii="Arial Black" w:hAnsi="Arial Black"/>
          <w:b/>
          <w:sz w:val="36"/>
          <w:szCs w:val="36"/>
        </w:rPr>
        <w:t>p.m.</w:t>
      </w:r>
    </w:p>
    <w:p w:rsidR="00F571E8" w:rsidRDefault="00FB1165" w:rsidP="009B6C65">
      <w:pPr>
        <w:jc w:val="center"/>
        <w:rPr>
          <w:rFonts w:ascii="Arial Black" w:hAnsi="Arial Black"/>
          <w:b/>
          <w:sz w:val="36"/>
          <w:szCs w:val="36"/>
        </w:rPr>
      </w:pPr>
      <w:r w:rsidRPr="00C52324">
        <w:rPr>
          <w:rFonts w:ascii="Arial Black" w:hAnsi="Arial Black"/>
          <w:b/>
          <w:sz w:val="36"/>
          <w:szCs w:val="36"/>
        </w:rPr>
        <w:t>C</w:t>
      </w:r>
      <w:r w:rsidR="00F571E8">
        <w:rPr>
          <w:rFonts w:ascii="Arial Black" w:hAnsi="Arial Black"/>
          <w:b/>
          <w:sz w:val="36"/>
          <w:szCs w:val="36"/>
        </w:rPr>
        <w:t>ompass Christian Church</w:t>
      </w:r>
    </w:p>
    <w:p w:rsidR="00F571E8" w:rsidRDefault="00F571E8" w:rsidP="00F571E8">
      <w:pPr>
        <w:jc w:val="center"/>
        <w:rPr>
          <w:rFonts w:ascii="Arial Black" w:hAnsi="Arial Black"/>
          <w:b/>
          <w:sz w:val="36"/>
          <w:szCs w:val="36"/>
        </w:rPr>
      </w:pPr>
      <w:r w:rsidRPr="00F571E8">
        <w:rPr>
          <w:rFonts w:ascii="Arial Black" w:hAnsi="Arial Black"/>
          <w:b/>
          <w:sz w:val="36"/>
          <w:szCs w:val="36"/>
        </w:rPr>
        <w:t>35475 Five Mile Rd.</w:t>
      </w:r>
      <w:r>
        <w:rPr>
          <w:rFonts w:ascii="Arial Black" w:hAnsi="Arial Black"/>
          <w:b/>
          <w:sz w:val="36"/>
          <w:szCs w:val="36"/>
        </w:rPr>
        <w:t xml:space="preserve"> </w:t>
      </w:r>
    </w:p>
    <w:p w:rsidR="00F571E8" w:rsidRPr="00F571E8" w:rsidRDefault="00F571E8" w:rsidP="00F571E8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Livonia, MI 48154</w:t>
      </w:r>
    </w:p>
    <w:p w:rsidR="009B6C65" w:rsidRDefault="00BB1C65" w:rsidP="00F571E8">
      <w:pPr>
        <w:tabs>
          <w:tab w:val="left" w:pos="1229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36"/>
          <w:szCs w:val="36"/>
        </w:rPr>
        <w:t xml:space="preserve"> </w:t>
      </w:r>
    </w:p>
    <w:p w:rsidR="00633493" w:rsidRPr="00633493" w:rsidRDefault="005C7088" w:rsidP="00633493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TRAINING SCENARI</w:t>
      </w:r>
      <w:r w:rsidR="00796DD0">
        <w:rPr>
          <w:rFonts w:ascii="Arial Black" w:hAnsi="Arial Black"/>
          <w:b/>
          <w:sz w:val="28"/>
          <w:szCs w:val="28"/>
        </w:rPr>
        <w:t>OS</w:t>
      </w:r>
      <w:r w:rsidR="006A68A5">
        <w:rPr>
          <w:rFonts w:ascii="Arial Black" w:hAnsi="Arial Black"/>
          <w:b/>
          <w:sz w:val="28"/>
          <w:szCs w:val="28"/>
        </w:rPr>
        <w:t xml:space="preserve">, </w:t>
      </w:r>
      <w:r w:rsidR="00633493" w:rsidRPr="00633493">
        <w:rPr>
          <w:rFonts w:ascii="Arial Black" w:hAnsi="Arial Black"/>
          <w:b/>
          <w:sz w:val="28"/>
          <w:szCs w:val="28"/>
        </w:rPr>
        <w:t>LEGAL DEBRIEFING</w:t>
      </w:r>
      <w:r w:rsidR="006A68A5">
        <w:rPr>
          <w:rFonts w:ascii="Arial Black" w:hAnsi="Arial Black"/>
          <w:b/>
          <w:sz w:val="28"/>
          <w:szCs w:val="28"/>
        </w:rPr>
        <w:t>,</w:t>
      </w:r>
      <w:r w:rsidR="00633493">
        <w:rPr>
          <w:rFonts w:ascii="Arial Black" w:hAnsi="Arial Black"/>
          <w:b/>
          <w:sz w:val="28"/>
          <w:szCs w:val="28"/>
        </w:rPr>
        <w:t xml:space="preserve"> AND WEAPON DISARMING</w:t>
      </w:r>
    </w:p>
    <w:p w:rsidR="00633493" w:rsidRDefault="00633493" w:rsidP="00633493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A.L.I.C.E / ACTIVE SHOOTER RESPONSE</w:t>
      </w:r>
      <w:r w:rsidR="006A68A5">
        <w:rPr>
          <w:rFonts w:ascii="Arial Black" w:hAnsi="Arial Black"/>
          <w:b/>
          <w:sz w:val="28"/>
          <w:szCs w:val="28"/>
        </w:rPr>
        <w:t xml:space="preserve"> </w:t>
      </w:r>
    </w:p>
    <w:p w:rsidR="00633493" w:rsidRDefault="00633493" w:rsidP="00633493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THEOLOGICALLY BASED </w:t>
      </w:r>
      <w:r w:rsidR="006A68A5">
        <w:rPr>
          <w:rFonts w:ascii="Arial Black" w:hAnsi="Arial Black"/>
          <w:b/>
          <w:sz w:val="28"/>
          <w:szCs w:val="28"/>
        </w:rPr>
        <w:t xml:space="preserve">- </w:t>
      </w:r>
      <w:r w:rsidR="00640EB3">
        <w:rPr>
          <w:rFonts w:ascii="Arial Black" w:hAnsi="Arial Black"/>
          <w:b/>
          <w:sz w:val="28"/>
          <w:szCs w:val="28"/>
        </w:rPr>
        <w:t>CRI</w:t>
      </w:r>
      <w:r w:rsidR="007B41F9">
        <w:rPr>
          <w:rFonts w:ascii="Arial Black" w:hAnsi="Arial Black"/>
          <w:b/>
          <w:sz w:val="28"/>
          <w:szCs w:val="28"/>
        </w:rPr>
        <w:t>T</w:t>
      </w:r>
      <w:r w:rsidR="00640EB3">
        <w:rPr>
          <w:rFonts w:ascii="Arial Black" w:hAnsi="Arial Black"/>
          <w:b/>
          <w:sz w:val="28"/>
          <w:szCs w:val="28"/>
        </w:rPr>
        <w:t>I</w:t>
      </w:r>
      <w:bookmarkStart w:id="0" w:name="_GoBack"/>
      <w:bookmarkEnd w:id="0"/>
      <w:r w:rsidR="00640EB3">
        <w:rPr>
          <w:rFonts w:ascii="Arial Black" w:hAnsi="Arial Black"/>
          <w:b/>
          <w:sz w:val="28"/>
          <w:szCs w:val="28"/>
        </w:rPr>
        <w:t>C</w:t>
      </w:r>
      <w:r w:rsidR="007B41F9">
        <w:rPr>
          <w:rFonts w:ascii="Arial Black" w:hAnsi="Arial Black"/>
          <w:b/>
          <w:sz w:val="28"/>
          <w:szCs w:val="28"/>
        </w:rPr>
        <w:t>AL INCIDENT STRESS DEBRIEFING TECHNIQUES</w:t>
      </w:r>
    </w:p>
    <w:p w:rsidR="00633493" w:rsidRDefault="00633493" w:rsidP="00633493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ADMINISTRATIVE </w:t>
      </w:r>
      <w:r w:rsidR="006A68A5">
        <w:rPr>
          <w:rFonts w:ascii="Arial Black" w:hAnsi="Arial Black"/>
          <w:b/>
          <w:sz w:val="28"/>
          <w:szCs w:val="28"/>
        </w:rPr>
        <w:t xml:space="preserve">CONCERNS </w:t>
      </w:r>
      <w:r>
        <w:rPr>
          <w:rFonts w:ascii="Arial Black" w:hAnsi="Arial Black"/>
          <w:b/>
          <w:sz w:val="28"/>
          <w:szCs w:val="28"/>
        </w:rPr>
        <w:t xml:space="preserve">– BUILDING </w:t>
      </w:r>
      <w:r w:rsidR="00A24CE6">
        <w:rPr>
          <w:rFonts w:ascii="Arial Black" w:hAnsi="Arial Black"/>
          <w:b/>
          <w:sz w:val="28"/>
          <w:szCs w:val="28"/>
        </w:rPr>
        <w:t xml:space="preserve">AND IMPROVING </w:t>
      </w:r>
      <w:r>
        <w:rPr>
          <w:rFonts w:ascii="Arial Black" w:hAnsi="Arial Black"/>
          <w:b/>
          <w:sz w:val="28"/>
          <w:szCs w:val="28"/>
        </w:rPr>
        <w:t>YOU</w:t>
      </w:r>
      <w:r w:rsidR="007B41F9">
        <w:rPr>
          <w:rFonts w:ascii="Arial Black" w:hAnsi="Arial Black"/>
          <w:b/>
          <w:sz w:val="28"/>
          <w:szCs w:val="28"/>
        </w:rPr>
        <w:t xml:space="preserve">R SAFETY AND </w:t>
      </w:r>
      <w:r>
        <w:rPr>
          <w:rFonts w:ascii="Arial Black" w:hAnsi="Arial Black"/>
          <w:b/>
          <w:sz w:val="28"/>
          <w:szCs w:val="28"/>
        </w:rPr>
        <w:t xml:space="preserve">SECURITY TEAM </w:t>
      </w:r>
    </w:p>
    <w:p w:rsidR="00633493" w:rsidRDefault="00633493" w:rsidP="001525A7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1525A7">
        <w:rPr>
          <w:rFonts w:ascii="Arial Black" w:hAnsi="Arial Black"/>
          <w:b/>
          <w:sz w:val="28"/>
          <w:szCs w:val="28"/>
        </w:rPr>
        <w:t xml:space="preserve">SCHEDULING MODELS, </w:t>
      </w:r>
      <w:r w:rsidR="001525A7" w:rsidRPr="001525A7">
        <w:rPr>
          <w:rFonts w:ascii="Arial Black" w:hAnsi="Arial Black"/>
          <w:b/>
          <w:sz w:val="28"/>
          <w:szCs w:val="28"/>
        </w:rPr>
        <w:t>EQUIPMENT OPTIONS</w:t>
      </w:r>
    </w:p>
    <w:p w:rsidR="001525A7" w:rsidRDefault="00A24CE6" w:rsidP="001525A7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DE-ESCALATION TECHNIQUES</w:t>
      </w:r>
    </w:p>
    <w:p w:rsidR="008A2749" w:rsidRPr="008A2749" w:rsidRDefault="008A2749" w:rsidP="008A2749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CERTIFICATES OF TRAINING PROVIDED</w:t>
      </w:r>
    </w:p>
    <w:p w:rsidR="00014518" w:rsidRPr="0032589C" w:rsidRDefault="00014518" w:rsidP="0032589C">
      <w:pPr>
        <w:rPr>
          <w:rFonts w:ascii="Arial Black" w:hAnsi="Arial Black"/>
          <w:b/>
          <w:sz w:val="28"/>
          <w:szCs w:val="28"/>
        </w:rPr>
      </w:pPr>
    </w:p>
    <w:p w:rsidR="00F571E8" w:rsidRDefault="00796DD0" w:rsidP="001525A7">
      <w:pPr>
        <w:pStyle w:val="ListParagraph"/>
        <w:rPr>
          <w:rFonts w:ascii="Lucida Calligraphy" w:hAnsi="Lucida Calligraphy"/>
          <w:szCs w:val="20"/>
        </w:rPr>
      </w:pPr>
      <w:r w:rsidRPr="007B41F9">
        <w:rPr>
          <w:rFonts w:ascii="Lucida Calligraphy" w:hAnsi="Lucida Calligraphy"/>
          <w:szCs w:val="20"/>
        </w:rPr>
        <w:t>“</w:t>
      </w:r>
      <w:r w:rsidR="001525A7" w:rsidRPr="007B41F9">
        <w:rPr>
          <w:rFonts w:ascii="Lucida Calligraphy" w:hAnsi="Lucida Calligraphy"/>
          <w:szCs w:val="20"/>
        </w:rPr>
        <w:t xml:space="preserve">Nevertheless we made our prayer unto our God, </w:t>
      </w:r>
      <w:r w:rsidR="001525A7" w:rsidRPr="007B41F9">
        <w:rPr>
          <w:rFonts w:ascii="Lucida Calligraphy" w:hAnsi="Lucida Calligraphy"/>
          <w:b/>
          <w:szCs w:val="20"/>
        </w:rPr>
        <w:t xml:space="preserve">and </w:t>
      </w:r>
      <w:r w:rsidR="001525A7" w:rsidRPr="007B41F9">
        <w:rPr>
          <w:rFonts w:ascii="Lucida Calligraphy" w:hAnsi="Lucida Calligraphy"/>
          <w:szCs w:val="20"/>
        </w:rPr>
        <w:t>set a watch against them day and night</w:t>
      </w:r>
      <w:r w:rsidRPr="007B41F9">
        <w:rPr>
          <w:rFonts w:ascii="Lucida Calligraphy" w:hAnsi="Lucida Calligraphy"/>
          <w:szCs w:val="20"/>
        </w:rPr>
        <w:t>.”</w:t>
      </w:r>
      <w:r w:rsidR="001525A7" w:rsidRPr="007B41F9">
        <w:rPr>
          <w:rFonts w:ascii="Lucida Calligraphy" w:hAnsi="Lucida Calligraphy"/>
          <w:szCs w:val="20"/>
        </w:rPr>
        <w:t xml:space="preserve">  </w:t>
      </w:r>
      <w:r w:rsidR="00BB1C65" w:rsidRPr="00BB1C65">
        <w:rPr>
          <w:rFonts w:ascii="Arial" w:hAnsi="Arial" w:cs="Arial"/>
          <w:szCs w:val="20"/>
        </w:rPr>
        <w:t>(KJV)</w:t>
      </w:r>
      <w:r w:rsidR="001525A7" w:rsidRPr="007B41F9">
        <w:rPr>
          <w:rFonts w:ascii="Lucida Calligraphy" w:hAnsi="Lucida Calligraphy"/>
          <w:szCs w:val="20"/>
        </w:rPr>
        <w:t xml:space="preserve">          </w:t>
      </w:r>
    </w:p>
    <w:p w:rsidR="001525A7" w:rsidRPr="007B41F9" w:rsidRDefault="001525A7" w:rsidP="001525A7">
      <w:pPr>
        <w:pStyle w:val="ListParagraph"/>
        <w:rPr>
          <w:rFonts w:ascii="Lucida Calligraphy" w:hAnsi="Lucida Calligraphy"/>
          <w:szCs w:val="20"/>
        </w:rPr>
      </w:pPr>
      <w:r w:rsidRPr="007B41F9">
        <w:rPr>
          <w:rFonts w:ascii="Lucida Calligraphy" w:hAnsi="Lucida Calligraphy"/>
          <w:szCs w:val="20"/>
        </w:rPr>
        <w:t xml:space="preserve">                                    Nehemiah 4:9</w:t>
      </w:r>
    </w:p>
    <w:p w:rsidR="00BB1C65" w:rsidRDefault="00BB1C65" w:rsidP="007B41F9">
      <w:pPr>
        <w:rPr>
          <w:rFonts w:ascii="Arial Black" w:hAnsi="Arial Black"/>
          <w:b/>
          <w:color w:val="002060"/>
          <w:sz w:val="40"/>
          <w:szCs w:val="40"/>
        </w:rPr>
      </w:pPr>
    </w:p>
    <w:p w:rsidR="00C56D94" w:rsidRDefault="00C56D94" w:rsidP="007B41F9">
      <w:pPr>
        <w:rPr>
          <w:rFonts w:ascii="Arial Black" w:hAnsi="Arial Black"/>
          <w:b/>
          <w:color w:val="002060"/>
          <w:sz w:val="40"/>
          <w:szCs w:val="40"/>
        </w:rPr>
      </w:pPr>
    </w:p>
    <w:p w:rsidR="007B41F9" w:rsidRPr="00BB1C65" w:rsidRDefault="007B41F9" w:rsidP="007B41F9">
      <w:pPr>
        <w:rPr>
          <w:rFonts w:ascii="Arial Black" w:hAnsi="Arial Black"/>
          <w:b/>
          <w:color w:val="002060"/>
          <w:sz w:val="40"/>
          <w:szCs w:val="40"/>
        </w:rPr>
      </w:pPr>
      <w:r w:rsidRPr="00BB1C65">
        <w:rPr>
          <w:rFonts w:ascii="Arial Black" w:hAnsi="Arial Black"/>
          <w:b/>
          <w:color w:val="002060"/>
          <w:sz w:val="40"/>
          <w:szCs w:val="40"/>
        </w:rPr>
        <w:lastRenderedPageBreak/>
        <w:t>INSTRUCT</w:t>
      </w:r>
      <w:r w:rsidR="00BB1C65">
        <w:rPr>
          <w:rFonts w:ascii="Arial Black" w:hAnsi="Arial Black"/>
          <w:b/>
          <w:color w:val="002060"/>
          <w:sz w:val="40"/>
          <w:szCs w:val="40"/>
        </w:rPr>
        <w:t>ORS</w:t>
      </w:r>
      <w:r w:rsidRPr="00BB1C65">
        <w:rPr>
          <w:rFonts w:ascii="Arial Black" w:hAnsi="Arial Black"/>
          <w:b/>
          <w:color w:val="002060"/>
          <w:sz w:val="40"/>
          <w:szCs w:val="40"/>
        </w:rPr>
        <w:t>:</w:t>
      </w:r>
    </w:p>
    <w:p w:rsidR="007B41F9" w:rsidRDefault="007B41F9" w:rsidP="007B41F9">
      <w:pPr>
        <w:rPr>
          <w:sz w:val="28"/>
          <w:szCs w:val="28"/>
        </w:rPr>
      </w:pPr>
    </w:p>
    <w:p w:rsidR="007B41F9" w:rsidRPr="006325ED" w:rsidRDefault="007B41F9" w:rsidP="007B41F9">
      <w:pPr>
        <w:rPr>
          <w:sz w:val="28"/>
          <w:szCs w:val="28"/>
        </w:rPr>
      </w:pPr>
      <w:r w:rsidRPr="007B41F9">
        <w:rPr>
          <w:b/>
          <w:sz w:val="28"/>
          <w:szCs w:val="28"/>
        </w:rPr>
        <w:t>Kevin Caldwell</w:t>
      </w:r>
      <w:r w:rsidR="00F571E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proofErr w:type="spellStart"/>
      <w:r w:rsidR="00F571E8" w:rsidRPr="00F571E8">
        <w:rPr>
          <w:sz w:val="28"/>
          <w:szCs w:val="28"/>
        </w:rPr>
        <w:t>MMin</w:t>
      </w:r>
      <w:proofErr w:type="spellEnd"/>
      <w:r w:rsidR="00F571E8" w:rsidRPr="00F571E8">
        <w:rPr>
          <w:sz w:val="28"/>
          <w:szCs w:val="28"/>
        </w:rPr>
        <w:t xml:space="preserve">, </w:t>
      </w:r>
      <w:proofErr w:type="spellStart"/>
      <w:r w:rsidRPr="00F571E8">
        <w:rPr>
          <w:sz w:val="28"/>
          <w:szCs w:val="28"/>
        </w:rPr>
        <w:t>MDiv</w:t>
      </w:r>
      <w:proofErr w:type="spellEnd"/>
      <w:r w:rsidRPr="006325ED">
        <w:rPr>
          <w:sz w:val="28"/>
          <w:szCs w:val="28"/>
        </w:rPr>
        <w:t xml:space="preserve"> –</w:t>
      </w:r>
      <w:r w:rsidR="00F571E8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years law enforcement experience. </w:t>
      </w:r>
      <w:r w:rsidR="00F571E8">
        <w:rPr>
          <w:sz w:val="28"/>
          <w:szCs w:val="28"/>
        </w:rPr>
        <w:t xml:space="preserve"> </w:t>
      </w:r>
      <w:r w:rsidR="0030187D">
        <w:rPr>
          <w:sz w:val="28"/>
          <w:szCs w:val="28"/>
        </w:rPr>
        <w:t>Current State Police Commander, also s</w:t>
      </w:r>
      <w:r w:rsidR="00DF5D8F">
        <w:rPr>
          <w:sz w:val="28"/>
          <w:szCs w:val="28"/>
        </w:rPr>
        <w:t>erving as U</w:t>
      </w:r>
      <w:r w:rsidR="0030187D">
        <w:rPr>
          <w:sz w:val="28"/>
          <w:szCs w:val="28"/>
        </w:rPr>
        <w:t>.</w:t>
      </w:r>
      <w:r w:rsidR="00DF5D8F">
        <w:rPr>
          <w:sz w:val="28"/>
          <w:szCs w:val="28"/>
        </w:rPr>
        <w:t>S</w:t>
      </w:r>
      <w:r w:rsidR="0030187D">
        <w:rPr>
          <w:sz w:val="28"/>
          <w:szCs w:val="28"/>
        </w:rPr>
        <w:t>.</w:t>
      </w:r>
      <w:r w:rsidRPr="006325ED">
        <w:rPr>
          <w:sz w:val="28"/>
          <w:szCs w:val="28"/>
        </w:rPr>
        <w:t xml:space="preserve"> Army </w:t>
      </w:r>
      <w:r>
        <w:rPr>
          <w:sz w:val="28"/>
          <w:szCs w:val="28"/>
        </w:rPr>
        <w:t xml:space="preserve">Reserve </w:t>
      </w:r>
      <w:r w:rsidR="00DF5D8F">
        <w:rPr>
          <w:sz w:val="28"/>
          <w:szCs w:val="28"/>
        </w:rPr>
        <w:t xml:space="preserve">Brigade </w:t>
      </w:r>
      <w:r w:rsidRPr="006325ED">
        <w:rPr>
          <w:sz w:val="28"/>
          <w:szCs w:val="28"/>
        </w:rPr>
        <w:t>Chaplain</w:t>
      </w:r>
      <w:r>
        <w:rPr>
          <w:sz w:val="28"/>
          <w:szCs w:val="28"/>
        </w:rPr>
        <w:t xml:space="preserve">. </w:t>
      </w:r>
      <w:r w:rsidR="00E25124">
        <w:rPr>
          <w:sz w:val="28"/>
          <w:szCs w:val="28"/>
        </w:rPr>
        <w:t xml:space="preserve"> </w:t>
      </w:r>
    </w:p>
    <w:p w:rsidR="007B41F9" w:rsidRDefault="007B41F9" w:rsidP="007B41F9">
      <w:pPr>
        <w:rPr>
          <w:sz w:val="28"/>
          <w:szCs w:val="28"/>
        </w:rPr>
      </w:pPr>
    </w:p>
    <w:p w:rsidR="007B41F9" w:rsidRDefault="007B41F9" w:rsidP="007B41F9">
      <w:pPr>
        <w:rPr>
          <w:sz w:val="28"/>
          <w:szCs w:val="28"/>
        </w:rPr>
      </w:pPr>
      <w:r w:rsidRPr="007B41F9">
        <w:rPr>
          <w:b/>
          <w:sz w:val="28"/>
          <w:szCs w:val="28"/>
        </w:rPr>
        <w:t>Don Pasternak</w:t>
      </w:r>
      <w:r w:rsidRPr="006325ED">
        <w:rPr>
          <w:sz w:val="28"/>
          <w:szCs w:val="28"/>
        </w:rPr>
        <w:t xml:space="preserve"> – </w:t>
      </w:r>
      <w:r w:rsidR="00F571E8">
        <w:rPr>
          <w:sz w:val="28"/>
          <w:szCs w:val="28"/>
        </w:rPr>
        <w:t>7</w:t>
      </w:r>
      <w:r w:rsidR="00E1091B">
        <w:rPr>
          <w:sz w:val="28"/>
          <w:szCs w:val="28"/>
        </w:rPr>
        <w:t xml:space="preserve"> </w:t>
      </w:r>
      <w:r w:rsidR="00F571E8">
        <w:rPr>
          <w:sz w:val="28"/>
          <w:szCs w:val="28"/>
        </w:rPr>
        <w:t xml:space="preserve">years </w:t>
      </w:r>
      <w:r w:rsidR="00A24CE6">
        <w:rPr>
          <w:sz w:val="28"/>
          <w:szCs w:val="28"/>
        </w:rPr>
        <w:t xml:space="preserve">state </w:t>
      </w:r>
      <w:r w:rsidR="00F571E8">
        <w:rPr>
          <w:sz w:val="28"/>
          <w:szCs w:val="28"/>
        </w:rPr>
        <w:t xml:space="preserve">law enforcement experience.  </w:t>
      </w:r>
      <w:r w:rsidR="00F75BCB">
        <w:rPr>
          <w:sz w:val="28"/>
          <w:szCs w:val="28"/>
        </w:rPr>
        <w:t>Master T</w:t>
      </w:r>
      <w:r w:rsidR="00BB1C65">
        <w:rPr>
          <w:sz w:val="28"/>
          <w:szCs w:val="28"/>
        </w:rPr>
        <w:t>rainer</w:t>
      </w:r>
      <w:r w:rsidR="00E25124">
        <w:rPr>
          <w:sz w:val="28"/>
          <w:szCs w:val="28"/>
        </w:rPr>
        <w:t xml:space="preserve"> </w:t>
      </w:r>
      <w:r w:rsidR="00F571E8">
        <w:rPr>
          <w:sz w:val="28"/>
          <w:szCs w:val="28"/>
        </w:rPr>
        <w:t xml:space="preserve">to law enforcement </w:t>
      </w:r>
      <w:r w:rsidR="00A24CE6">
        <w:rPr>
          <w:sz w:val="28"/>
          <w:szCs w:val="28"/>
        </w:rPr>
        <w:t xml:space="preserve">and public </w:t>
      </w:r>
      <w:r w:rsidR="00E1091B">
        <w:rPr>
          <w:sz w:val="28"/>
          <w:szCs w:val="28"/>
        </w:rPr>
        <w:t>in</w:t>
      </w:r>
      <w:r w:rsidR="0096360D">
        <w:rPr>
          <w:sz w:val="28"/>
          <w:szCs w:val="28"/>
        </w:rPr>
        <w:t xml:space="preserve"> critical incident</w:t>
      </w:r>
      <w:r w:rsidR="00E25124">
        <w:rPr>
          <w:sz w:val="28"/>
          <w:szCs w:val="28"/>
        </w:rPr>
        <w:t xml:space="preserve"> response.  </w:t>
      </w:r>
    </w:p>
    <w:p w:rsidR="007B41F9" w:rsidRPr="006325ED" w:rsidRDefault="007B41F9" w:rsidP="007B41F9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1"/>
        <w:tblW w:w="10959" w:type="dxa"/>
        <w:tblLook w:val="0600" w:firstRow="0" w:lastRow="0" w:firstColumn="0" w:lastColumn="0" w:noHBand="1" w:noVBand="1"/>
      </w:tblPr>
      <w:tblGrid>
        <w:gridCol w:w="10959"/>
      </w:tblGrid>
      <w:tr w:rsidR="007B41F9" w:rsidTr="00FB21F9">
        <w:trPr>
          <w:trHeight w:val="111"/>
        </w:trPr>
        <w:tc>
          <w:tcPr>
            <w:tcW w:w="10959" w:type="dxa"/>
            <w:shd w:val="clear" w:color="auto" w:fill="1F497D" w:themeFill="text2"/>
          </w:tcPr>
          <w:p w:rsidR="007B41F9" w:rsidRDefault="007B41F9" w:rsidP="00305335">
            <w:pPr>
              <w:ind w:right="573"/>
              <w:rPr>
                <w:sz w:val="24"/>
              </w:rPr>
            </w:pPr>
          </w:p>
        </w:tc>
      </w:tr>
    </w:tbl>
    <w:p w:rsidR="007B41F9" w:rsidRPr="00642AD8" w:rsidRDefault="007B41F9" w:rsidP="007B41F9">
      <w:pPr>
        <w:tabs>
          <w:tab w:val="right" w:pos="10080"/>
        </w:tabs>
        <w:rPr>
          <w:b/>
          <w:sz w:val="16"/>
          <w:szCs w:val="16"/>
        </w:rPr>
      </w:pPr>
    </w:p>
    <w:p w:rsidR="007B41F9" w:rsidRPr="006325ED" w:rsidRDefault="007B41F9" w:rsidP="007B41F9">
      <w:pPr>
        <w:tabs>
          <w:tab w:val="right" w:pos="10080"/>
        </w:tabs>
        <w:rPr>
          <w:sz w:val="24"/>
        </w:rPr>
      </w:pPr>
      <w:r w:rsidRPr="006325ED">
        <w:rPr>
          <w:b/>
          <w:sz w:val="24"/>
        </w:rPr>
        <w:t>Registration</w:t>
      </w:r>
      <w:r w:rsidRPr="006325ED">
        <w:rPr>
          <w:sz w:val="24"/>
        </w:rPr>
        <w:t xml:space="preserve"> Fee</w:t>
      </w:r>
      <w:r w:rsidR="006A68A5">
        <w:rPr>
          <w:sz w:val="24"/>
        </w:rPr>
        <w:t>:</w:t>
      </w:r>
      <w:r>
        <w:rPr>
          <w:sz w:val="24"/>
        </w:rPr>
        <w:t xml:space="preserve"> </w:t>
      </w:r>
      <w:r w:rsidRPr="006325ED">
        <w:rPr>
          <w:sz w:val="24"/>
        </w:rPr>
        <w:t xml:space="preserve"> $100 per person – </w:t>
      </w:r>
      <w:r>
        <w:rPr>
          <w:sz w:val="24"/>
        </w:rPr>
        <w:t xml:space="preserve">All </w:t>
      </w:r>
      <w:r w:rsidRPr="006325ED">
        <w:rPr>
          <w:sz w:val="24"/>
        </w:rPr>
        <w:t>materials and lunch included</w:t>
      </w:r>
      <w:r w:rsidR="006A68A5">
        <w:rPr>
          <w:sz w:val="24"/>
        </w:rPr>
        <w:t>.</w:t>
      </w:r>
    </w:p>
    <w:p w:rsidR="006A68A5" w:rsidRDefault="006A68A5" w:rsidP="007B41F9">
      <w:pPr>
        <w:rPr>
          <w:color w:val="0F243E" w:themeColor="text2" w:themeShade="80"/>
          <w:sz w:val="24"/>
        </w:rPr>
      </w:pPr>
    </w:p>
    <w:p w:rsidR="007B41F9" w:rsidRPr="00A24CE6" w:rsidRDefault="007B41F9" w:rsidP="007B41F9">
      <w:pPr>
        <w:rPr>
          <w:sz w:val="24"/>
          <w:vertAlign w:val="superscript"/>
        </w:rPr>
      </w:pPr>
      <w:r w:rsidRPr="006325ED">
        <w:rPr>
          <w:color w:val="0F243E" w:themeColor="text2" w:themeShade="80"/>
          <w:sz w:val="24"/>
        </w:rPr>
        <w:t xml:space="preserve">Class size is limited </w:t>
      </w:r>
      <w:r w:rsidR="00F571E8">
        <w:rPr>
          <w:color w:val="0F243E" w:themeColor="text2" w:themeShade="80"/>
          <w:sz w:val="24"/>
        </w:rPr>
        <w:t xml:space="preserve">and is filled on a </w:t>
      </w:r>
      <w:r w:rsidRPr="006325ED">
        <w:rPr>
          <w:color w:val="0F243E" w:themeColor="text2" w:themeShade="80"/>
          <w:sz w:val="24"/>
        </w:rPr>
        <w:t xml:space="preserve">first come basis.  </w:t>
      </w:r>
      <w:r w:rsidRPr="006325ED">
        <w:rPr>
          <w:b/>
          <w:sz w:val="24"/>
        </w:rPr>
        <w:t xml:space="preserve">RSVP </w:t>
      </w:r>
      <w:r w:rsidR="00F571E8">
        <w:rPr>
          <w:b/>
          <w:sz w:val="24"/>
        </w:rPr>
        <w:t xml:space="preserve">by April </w:t>
      </w:r>
      <w:proofErr w:type="gramStart"/>
      <w:r w:rsidR="00F571E8">
        <w:rPr>
          <w:b/>
          <w:sz w:val="24"/>
        </w:rPr>
        <w:t>13</w:t>
      </w:r>
      <w:r w:rsidR="00BB1C65" w:rsidRPr="00BB1C65">
        <w:rPr>
          <w:b/>
          <w:sz w:val="24"/>
          <w:vertAlign w:val="superscript"/>
        </w:rPr>
        <w:t>th</w:t>
      </w:r>
      <w:r w:rsidR="00DF5D8F">
        <w:rPr>
          <w:b/>
          <w:sz w:val="24"/>
          <w:vertAlign w:val="superscript"/>
        </w:rPr>
        <w:t xml:space="preserve">  </w:t>
      </w:r>
      <w:r w:rsidR="00A24CE6">
        <w:rPr>
          <w:b/>
          <w:sz w:val="24"/>
        </w:rPr>
        <w:t>unless</w:t>
      </w:r>
      <w:proofErr w:type="gramEnd"/>
      <w:r w:rsidR="00A24CE6">
        <w:rPr>
          <w:b/>
          <w:sz w:val="24"/>
        </w:rPr>
        <w:t xml:space="preserve"> already full. </w:t>
      </w:r>
      <w:r w:rsidR="00E1091B">
        <w:rPr>
          <w:b/>
          <w:sz w:val="24"/>
          <w:vertAlign w:val="superscript"/>
        </w:rPr>
        <w:t xml:space="preserve"> </w:t>
      </w:r>
      <w:r w:rsidR="0096360D" w:rsidRPr="00A24CE6">
        <w:rPr>
          <w:sz w:val="24"/>
        </w:rPr>
        <w:t>Y</w:t>
      </w:r>
      <w:r w:rsidR="00DF5D8F" w:rsidRPr="00A24CE6">
        <w:rPr>
          <w:sz w:val="24"/>
        </w:rPr>
        <w:t>ou will be contacted</w:t>
      </w:r>
      <w:r w:rsidR="0096360D" w:rsidRPr="00A24CE6">
        <w:rPr>
          <w:sz w:val="24"/>
        </w:rPr>
        <w:t>, via email, when you are</w:t>
      </w:r>
      <w:r w:rsidR="00F63F61" w:rsidRPr="00A24CE6">
        <w:rPr>
          <w:sz w:val="24"/>
        </w:rPr>
        <w:t xml:space="preserve"> registered for the course. </w:t>
      </w:r>
      <w:r w:rsidR="0096360D" w:rsidRPr="00A24CE6">
        <w:rPr>
          <w:sz w:val="24"/>
        </w:rPr>
        <w:t xml:space="preserve"> If the class is full when your registration is received you will also be contacted.  </w:t>
      </w:r>
      <w:r w:rsidR="00C56D94">
        <w:rPr>
          <w:sz w:val="24"/>
        </w:rPr>
        <w:t>Please print plainly below</w:t>
      </w:r>
      <w:r w:rsidR="008A2749">
        <w:rPr>
          <w:sz w:val="24"/>
        </w:rPr>
        <w:t xml:space="preserve"> for registration and certificate of training purposes. </w:t>
      </w:r>
    </w:p>
    <w:p w:rsidR="007B41F9" w:rsidRPr="006325ED" w:rsidRDefault="007B41F9" w:rsidP="007B41F9">
      <w:pPr>
        <w:rPr>
          <w:sz w:val="24"/>
        </w:rPr>
      </w:pPr>
    </w:p>
    <w:p w:rsidR="007B41F9" w:rsidRDefault="007B41F9" w:rsidP="007B41F9">
      <w:pPr>
        <w:rPr>
          <w:b/>
          <w:sz w:val="24"/>
        </w:rPr>
      </w:pPr>
      <w:r w:rsidRPr="006325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673D4" wp14:editId="698666E7">
                <wp:simplePos x="0" y="0"/>
                <wp:positionH relativeFrom="column">
                  <wp:posOffset>335280</wp:posOffset>
                </wp:positionH>
                <wp:positionV relativeFrom="paragraph">
                  <wp:posOffset>208661</wp:posOffset>
                </wp:positionV>
                <wp:extent cx="255652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pt,16.45pt" to="4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" strokecolor="#4579b8 [3044]"/>
            </w:pict>
          </mc:Fallback>
        </mc:AlternateContent>
      </w:r>
      <w:r w:rsidRPr="006325ED">
        <w:rPr>
          <w:sz w:val="24"/>
        </w:rPr>
        <w:t xml:space="preserve">                    </w:t>
      </w:r>
      <w:r w:rsidR="006A68A5">
        <w:rPr>
          <w:sz w:val="24"/>
        </w:rPr>
        <w:t xml:space="preserve">Check enclosed, </w:t>
      </w:r>
      <w:r w:rsidRPr="006325ED">
        <w:rPr>
          <w:sz w:val="24"/>
        </w:rPr>
        <w:t>made payable to</w:t>
      </w:r>
      <w:r w:rsidRPr="006325ED">
        <w:rPr>
          <w:b/>
          <w:sz w:val="24"/>
        </w:rPr>
        <w:t xml:space="preserve"> T4C</w:t>
      </w:r>
      <w:r>
        <w:rPr>
          <w:b/>
          <w:sz w:val="24"/>
        </w:rPr>
        <w:t xml:space="preserve"> Ministries</w:t>
      </w:r>
    </w:p>
    <w:p w:rsidR="007B41F9" w:rsidRPr="006325ED" w:rsidRDefault="007B41F9" w:rsidP="007B41F9">
      <w:pPr>
        <w:rPr>
          <w:b/>
          <w:sz w:val="24"/>
        </w:rPr>
      </w:pPr>
    </w:p>
    <w:p w:rsidR="007B41F9" w:rsidRPr="006325ED" w:rsidRDefault="007B41F9" w:rsidP="006A68A5">
      <w:pPr>
        <w:ind w:left="1200"/>
        <w:rPr>
          <w:sz w:val="24"/>
        </w:rPr>
      </w:pPr>
      <w:r w:rsidRPr="006325E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6926B" wp14:editId="36CBFF4B">
                <wp:simplePos x="0" y="0"/>
                <wp:positionH relativeFrom="column">
                  <wp:posOffset>335280</wp:posOffset>
                </wp:positionH>
                <wp:positionV relativeFrom="paragraph">
                  <wp:posOffset>123698</wp:posOffset>
                </wp:positionV>
                <wp:extent cx="256033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4pt,9.75pt" to="46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" strokecolor="#4579b8 [3044]"/>
            </w:pict>
          </mc:Fallback>
        </mc:AlternateContent>
      </w:r>
      <w:r w:rsidRPr="006325ED">
        <w:rPr>
          <w:sz w:val="24"/>
        </w:rPr>
        <w:t xml:space="preserve">I prefer to pay by credit card.  I have provided an email address to                                                                                                                            </w:t>
      </w:r>
      <w:r w:rsidR="006A68A5">
        <w:rPr>
          <w:sz w:val="24"/>
        </w:rPr>
        <w:t xml:space="preserve">          </w:t>
      </w:r>
      <w:r w:rsidRPr="006325ED">
        <w:rPr>
          <w:sz w:val="24"/>
        </w:rPr>
        <w:t>wait payment instructions.</w:t>
      </w:r>
    </w:p>
    <w:p w:rsidR="007B41F9" w:rsidRPr="006325ED" w:rsidRDefault="007B41F9" w:rsidP="007B41F9">
      <w:pPr>
        <w:rPr>
          <w:sz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981"/>
        <w:gridCol w:w="2939"/>
        <w:gridCol w:w="4358"/>
      </w:tblGrid>
      <w:tr w:rsidR="006A68A5" w:rsidRPr="006325ED" w:rsidTr="00BB1C65">
        <w:tc>
          <w:tcPr>
            <w:tcW w:w="2981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  <w:r w:rsidRPr="006325ED">
              <w:rPr>
                <w:b/>
                <w:sz w:val="24"/>
              </w:rPr>
              <w:t>Name of Attendees:</w:t>
            </w:r>
          </w:p>
        </w:tc>
        <w:tc>
          <w:tcPr>
            <w:tcW w:w="2939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  <w:r w:rsidRPr="006325ED">
              <w:rPr>
                <w:b/>
                <w:sz w:val="24"/>
              </w:rPr>
              <w:t>Phone Number:</w:t>
            </w:r>
          </w:p>
        </w:tc>
        <w:tc>
          <w:tcPr>
            <w:tcW w:w="4358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  <w:r w:rsidRPr="006325ED">
              <w:rPr>
                <w:b/>
                <w:sz w:val="24"/>
              </w:rPr>
              <w:t>Email Address:</w:t>
            </w:r>
          </w:p>
        </w:tc>
      </w:tr>
      <w:tr w:rsidR="006A68A5" w:rsidRPr="006325ED" w:rsidTr="00BB1C65">
        <w:tc>
          <w:tcPr>
            <w:tcW w:w="2981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2939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4358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</w:tr>
      <w:tr w:rsidR="006A68A5" w:rsidRPr="006325ED" w:rsidTr="00BB1C65">
        <w:tc>
          <w:tcPr>
            <w:tcW w:w="2981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2939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4358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</w:tr>
      <w:tr w:rsidR="006A68A5" w:rsidRPr="006325ED" w:rsidTr="00BB1C65">
        <w:tc>
          <w:tcPr>
            <w:tcW w:w="2981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2939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4358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</w:tr>
      <w:tr w:rsidR="006A68A5" w:rsidRPr="006325ED" w:rsidTr="00BB1C65">
        <w:tc>
          <w:tcPr>
            <w:tcW w:w="2981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2939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4358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</w:tr>
      <w:tr w:rsidR="006A68A5" w:rsidRPr="006325ED" w:rsidTr="00BB1C65">
        <w:tc>
          <w:tcPr>
            <w:tcW w:w="2981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2939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  <w:tc>
          <w:tcPr>
            <w:tcW w:w="4358" w:type="dxa"/>
          </w:tcPr>
          <w:p w:rsidR="006A68A5" w:rsidRPr="006325ED" w:rsidRDefault="006A68A5" w:rsidP="00FB21F9">
            <w:pPr>
              <w:rPr>
                <w:b/>
                <w:sz w:val="24"/>
              </w:rPr>
            </w:pPr>
          </w:p>
        </w:tc>
      </w:tr>
    </w:tbl>
    <w:p w:rsidR="006A68A5" w:rsidRDefault="006A68A5" w:rsidP="007B41F9">
      <w:pPr>
        <w:rPr>
          <w:b/>
          <w:sz w:val="24"/>
        </w:rPr>
      </w:pPr>
    </w:p>
    <w:p w:rsidR="007B41F9" w:rsidRPr="006325ED" w:rsidRDefault="007B41F9" w:rsidP="007B41F9">
      <w:pPr>
        <w:rPr>
          <w:b/>
          <w:sz w:val="24"/>
        </w:rPr>
      </w:pPr>
      <w:r w:rsidRPr="006325ED">
        <w:rPr>
          <w:b/>
          <w:sz w:val="24"/>
        </w:rPr>
        <w:t>Organization Name:</w:t>
      </w:r>
      <w:r w:rsidR="006A68A5">
        <w:rPr>
          <w:b/>
          <w:sz w:val="24"/>
        </w:rPr>
        <w:t xml:space="preserve">  ___________________________________________________</w:t>
      </w:r>
    </w:p>
    <w:p w:rsidR="006A68A5" w:rsidRDefault="006A68A5" w:rsidP="007B41F9">
      <w:pPr>
        <w:rPr>
          <w:b/>
          <w:sz w:val="24"/>
        </w:rPr>
      </w:pPr>
    </w:p>
    <w:p w:rsidR="006A68A5" w:rsidRDefault="007B41F9" w:rsidP="007B41F9">
      <w:pPr>
        <w:rPr>
          <w:b/>
          <w:sz w:val="24"/>
        </w:rPr>
      </w:pPr>
      <w:r w:rsidRPr="006325ED">
        <w:rPr>
          <w:b/>
          <w:sz w:val="24"/>
        </w:rPr>
        <w:t>Mailing Address:</w:t>
      </w:r>
      <w:r w:rsidR="006A68A5">
        <w:rPr>
          <w:b/>
          <w:sz w:val="24"/>
        </w:rPr>
        <w:t xml:space="preserve">  ______________________________________________________</w:t>
      </w:r>
    </w:p>
    <w:p w:rsidR="006A68A5" w:rsidRDefault="006A68A5" w:rsidP="007B41F9">
      <w:pPr>
        <w:rPr>
          <w:b/>
          <w:sz w:val="24"/>
        </w:rPr>
      </w:pPr>
    </w:p>
    <w:p w:rsidR="007B41F9" w:rsidRPr="006325ED" w:rsidRDefault="007B41F9" w:rsidP="007B41F9">
      <w:pPr>
        <w:rPr>
          <w:b/>
          <w:sz w:val="24"/>
        </w:rPr>
      </w:pPr>
      <w:r w:rsidRPr="006325ED">
        <w:rPr>
          <w:b/>
          <w:sz w:val="24"/>
        </w:rPr>
        <w:t>Billing Address:</w:t>
      </w:r>
      <w:r w:rsidR="006A68A5">
        <w:rPr>
          <w:b/>
          <w:sz w:val="24"/>
        </w:rPr>
        <w:t xml:space="preserve">  _______________________________________________________</w:t>
      </w:r>
      <w:r>
        <w:rPr>
          <w:b/>
          <w:sz w:val="24"/>
        </w:rPr>
        <w:t xml:space="preserve">   </w:t>
      </w:r>
    </w:p>
    <w:p w:rsidR="007B41F9" w:rsidRDefault="007B41F9" w:rsidP="007B41F9">
      <w:pPr>
        <w:rPr>
          <w:b/>
          <w:sz w:val="32"/>
          <w:szCs w:val="40"/>
        </w:rPr>
      </w:pPr>
    </w:p>
    <w:p w:rsidR="007B41F9" w:rsidRDefault="007B41F9" w:rsidP="007B41F9">
      <w:pPr>
        <w:rPr>
          <w:sz w:val="24"/>
        </w:rPr>
      </w:pPr>
      <w:r w:rsidRPr="006325ED">
        <w:rPr>
          <w:b/>
          <w:sz w:val="24"/>
        </w:rPr>
        <w:t xml:space="preserve">Cancellation Policy: </w:t>
      </w:r>
      <w:r w:rsidR="006A68A5">
        <w:rPr>
          <w:sz w:val="24"/>
        </w:rPr>
        <w:t xml:space="preserve"> To c</w:t>
      </w:r>
      <w:r w:rsidRPr="006325ED">
        <w:rPr>
          <w:sz w:val="24"/>
        </w:rPr>
        <w:t>ancel you</w:t>
      </w:r>
      <w:r w:rsidR="006A68A5">
        <w:rPr>
          <w:sz w:val="24"/>
        </w:rPr>
        <w:t>r</w:t>
      </w:r>
      <w:r w:rsidRPr="006325ED">
        <w:rPr>
          <w:sz w:val="24"/>
        </w:rPr>
        <w:t xml:space="preserve"> registration, please </w:t>
      </w:r>
      <w:r w:rsidR="00305335">
        <w:rPr>
          <w:sz w:val="24"/>
        </w:rPr>
        <w:t xml:space="preserve">contact </w:t>
      </w:r>
      <w:r w:rsidRPr="006325ED">
        <w:rPr>
          <w:sz w:val="24"/>
        </w:rPr>
        <w:t xml:space="preserve">Elizabeth </w:t>
      </w:r>
      <w:r w:rsidR="00E25124">
        <w:rPr>
          <w:sz w:val="24"/>
        </w:rPr>
        <w:t xml:space="preserve">at </w:t>
      </w:r>
      <w:r w:rsidR="003B1356">
        <w:rPr>
          <w:sz w:val="24"/>
        </w:rPr>
        <w:t xml:space="preserve">  </w:t>
      </w:r>
      <w:r w:rsidR="00E25124">
        <w:rPr>
          <w:sz w:val="24"/>
        </w:rPr>
        <w:t xml:space="preserve">517-315-7736 </w:t>
      </w:r>
      <w:r>
        <w:rPr>
          <w:sz w:val="24"/>
        </w:rPr>
        <w:t xml:space="preserve">no later than </w:t>
      </w:r>
      <w:r w:rsidR="003B1356">
        <w:rPr>
          <w:sz w:val="24"/>
        </w:rPr>
        <w:t xml:space="preserve">April </w:t>
      </w:r>
      <w:r w:rsidR="00E25124">
        <w:rPr>
          <w:sz w:val="24"/>
        </w:rPr>
        <w:t>1</w:t>
      </w:r>
      <w:r w:rsidR="003B1356">
        <w:rPr>
          <w:sz w:val="24"/>
        </w:rPr>
        <w:t>9</w:t>
      </w:r>
      <w:r w:rsidR="00E25124" w:rsidRPr="00305335">
        <w:rPr>
          <w:sz w:val="24"/>
          <w:vertAlign w:val="superscript"/>
        </w:rPr>
        <w:t>th</w:t>
      </w:r>
      <w:r w:rsidR="003B1356">
        <w:rPr>
          <w:sz w:val="24"/>
        </w:rPr>
        <w:t>.</w:t>
      </w:r>
      <w:r w:rsidR="00305335">
        <w:rPr>
          <w:sz w:val="24"/>
        </w:rPr>
        <w:t xml:space="preserve">  </w:t>
      </w:r>
      <w:r>
        <w:rPr>
          <w:sz w:val="24"/>
        </w:rPr>
        <w:t xml:space="preserve">No refunds will be given to any no-shows or cancellations </w:t>
      </w:r>
      <w:r w:rsidR="003B1356">
        <w:rPr>
          <w:sz w:val="24"/>
        </w:rPr>
        <w:t xml:space="preserve">after </w:t>
      </w:r>
      <w:r w:rsidR="0080250E">
        <w:rPr>
          <w:sz w:val="24"/>
        </w:rPr>
        <w:t>that date</w:t>
      </w:r>
      <w:r w:rsidR="003B1356">
        <w:rPr>
          <w:sz w:val="24"/>
        </w:rPr>
        <w:t xml:space="preserve">. </w:t>
      </w:r>
      <w:r w:rsidR="00305335">
        <w:rPr>
          <w:sz w:val="24"/>
        </w:rPr>
        <w:t xml:space="preserve"> </w:t>
      </w:r>
    </w:p>
    <w:p w:rsidR="007B41F9" w:rsidRDefault="007B41F9" w:rsidP="007B41F9">
      <w:pPr>
        <w:rPr>
          <w:sz w:val="24"/>
        </w:rPr>
      </w:pPr>
    </w:p>
    <w:p w:rsidR="00305335" w:rsidRDefault="00E25124" w:rsidP="007B41F9">
      <w:pPr>
        <w:rPr>
          <w:b/>
          <w:sz w:val="24"/>
        </w:rPr>
      </w:pPr>
      <w:r>
        <w:rPr>
          <w:b/>
          <w:sz w:val="24"/>
        </w:rPr>
        <w:t xml:space="preserve">Mail Registration to: </w:t>
      </w:r>
      <w:r w:rsidR="007B41F9">
        <w:rPr>
          <w:b/>
          <w:sz w:val="24"/>
        </w:rPr>
        <w:t xml:space="preserve">  </w:t>
      </w:r>
    </w:p>
    <w:p w:rsidR="00F75BCB" w:rsidRDefault="00E25124" w:rsidP="00E25124">
      <w:pPr>
        <w:rPr>
          <w:b/>
          <w:sz w:val="24"/>
        </w:rPr>
      </w:pPr>
      <w:r>
        <w:rPr>
          <w:b/>
          <w:sz w:val="24"/>
        </w:rPr>
        <w:t>T4C Ministries</w:t>
      </w:r>
      <w:r w:rsidR="007B41F9">
        <w:rPr>
          <w:b/>
          <w:sz w:val="24"/>
        </w:rPr>
        <w:t xml:space="preserve">                                                                                                                       </w:t>
      </w:r>
      <w:r w:rsidR="006A68A5">
        <w:rPr>
          <w:b/>
          <w:sz w:val="24"/>
        </w:rPr>
        <w:t xml:space="preserve"> </w:t>
      </w:r>
    </w:p>
    <w:p w:rsidR="007B41F9" w:rsidRDefault="007B41F9" w:rsidP="007B41F9">
      <w:pPr>
        <w:rPr>
          <w:b/>
          <w:sz w:val="24"/>
        </w:rPr>
      </w:pPr>
      <w:r>
        <w:rPr>
          <w:b/>
          <w:sz w:val="24"/>
        </w:rPr>
        <w:t xml:space="preserve">P.O. Box 582                                                                                                        </w:t>
      </w:r>
    </w:p>
    <w:p w:rsidR="007B41F9" w:rsidRPr="006325ED" w:rsidRDefault="007B41F9" w:rsidP="007B41F9">
      <w:pPr>
        <w:rPr>
          <w:color w:val="0F243E" w:themeColor="text2" w:themeShade="80"/>
          <w:sz w:val="24"/>
        </w:rPr>
      </w:pPr>
      <w:r>
        <w:rPr>
          <w:b/>
          <w:sz w:val="24"/>
        </w:rPr>
        <w:t xml:space="preserve">Grass Lake, MI 49240                                                                                       </w:t>
      </w:r>
      <w:r w:rsidR="00305335">
        <w:rPr>
          <w:b/>
          <w:sz w:val="24"/>
        </w:rPr>
        <w:t>Caldwell@T4Cministries.com</w:t>
      </w:r>
    </w:p>
    <w:sectPr w:rsidR="007B41F9" w:rsidRPr="006325ED" w:rsidSect="00337166">
      <w:headerReference w:type="default" r:id="rId10"/>
      <w:pgSz w:w="12240" w:h="15840"/>
      <w:pgMar w:top="108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E3" w:rsidRDefault="003C77E3" w:rsidP="00D42C71">
      <w:r>
        <w:separator/>
      </w:r>
    </w:p>
  </w:endnote>
  <w:endnote w:type="continuationSeparator" w:id="0">
    <w:p w:rsidR="003C77E3" w:rsidRDefault="003C77E3" w:rsidP="00D4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E3" w:rsidRDefault="003C77E3" w:rsidP="00D42C71">
      <w:r>
        <w:separator/>
      </w:r>
    </w:p>
  </w:footnote>
  <w:footnote w:type="continuationSeparator" w:id="0">
    <w:p w:rsidR="003C77E3" w:rsidRDefault="003C77E3" w:rsidP="00D4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71" w:rsidRDefault="00D42C71" w:rsidP="00014518">
    <w:pPr>
      <w:pStyle w:val="Header"/>
      <w:tabs>
        <w:tab w:val="left" w:pos="3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680"/>
    <w:multiLevelType w:val="hybridMultilevel"/>
    <w:tmpl w:val="7BA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5"/>
    <w:rsid w:val="00001BA0"/>
    <w:rsid w:val="00014518"/>
    <w:rsid w:val="00035EC5"/>
    <w:rsid w:val="00080F95"/>
    <w:rsid w:val="001525A7"/>
    <w:rsid w:val="001834ED"/>
    <w:rsid w:val="00214FEB"/>
    <w:rsid w:val="00257CFE"/>
    <w:rsid w:val="0030187D"/>
    <w:rsid w:val="00301A13"/>
    <w:rsid w:val="00305335"/>
    <w:rsid w:val="0032589C"/>
    <w:rsid w:val="00337166"/>
    <w:rsid w:val="00387BD2"/>
    <w:rsid w:val="003B1356"/>
    <w:rsid w:val="003C77E3"/>
    <w:rsid w:val="003E6992"/>
    <w:rsid w:val="0042204C"/>
    <w:rsid w:val="00431205"/>
    <w:rsid w:val="00543947"/>
    <w:rsid w:val="00554865"/>
    <w:rsid w:val="005C7088"/>
    <w:rsid w:val="00633493"/>
    <w:rsid w:val="006353E2"/>
    <w:rsid w:val="00640EB3"/>
    <w:rsid w:val="006410A0"/>
    <w:rsid w:val="006A68A5"/>
    <w:rsid w:val="006C37F6"/>
    <w:rsid w:val="006C4E01"/>
    <w:rsid w:val="006D6881"/>
    <w:rsid w:val="00711200"/>
    <w:rsid w:val="00796DD0"/>
    <w:rsid w:val="007B0AD1"/>
    <w:rsid w:val="007B1CBA"/>
    <w:rsid w:val="007B41F9"/>
    <w:rsid w:val="007E2FA4"/>
    <w:rsid w:val="0080250E"/>
    <w:rsid w:val="008A2749"/>
    <w:rsid w:val="008B5B73"/>
    <w:rsid w:val="0096360D"/>
    <w:rsid w:val="00976F96"/>
    <w:rsid w:val="009B6C65"/>
    <w:rsid w:val="00A24CE6"/>
    <w:rsid w:val="00A66AA7"/>
    <w:rsid w:val="00BB1C65"/>
    <w:rsid w:val="00C52324"/>
    <w:rsid w:val="00C56D94"/>
    <w:rsid w:val="00C954B5"/>
    <w:rsid w:val="00CA082F"/>
    <w:rsid w:val="00D42C71"/>
    <w:rsid w:val="00D71E73"/>
    <w:rsid w:val="00DF5D8F"/>
    <w:rsid w:val="00E1091B"/>
    <w:rsid w:val="00E25124"/>
    <w:rsid w:val="00E46190"/>
    <w:rsid w:val="00E62685"/>
    <w:rsid w:val="00E7488B"/>
    <w:rsid w:val="00E97D81"/>
    <w:rsid w:val="00EB2295"/>
    <w:rsid w:val="00F43DA9"/>
    <w:rsid w:val="00F571E8"/>
    <w:rsid w:val="00F63F61"/>
    <w:rsid w:val="00F75BCB"/>
    <w:rsid w:val="00FB1165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D42C71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7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4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2C71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633493"/>
    <w:pPr>
      <w:ind w:left="720"/>
      <w:contextualSpacing/>
    </w:pPr>
  </w:style>
  <w:style w:type="table" w:styleId="TableGrid">
    <w:name w:val="Table Grid"/>
    <w:basedOn w:val="TableNormal"/>
    <w:uiPriority w:val="59"/>
    <w:rsid w:val="007B4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Caption">
    <w:name w:val="caption"/>
    <w:basedOn w:val="Normal"/>
    <w:next w:val="Normal"/>
    <w:unhideWhenUsed/>
    <w:qFormat/>
    <w:rsid w:val="00D42C71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7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4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2C71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633493"/>
    <w:pPr>
      <w:ind w:left="720"/>
      <w:contextualSpacing/>
    </w:pPr>
  </w:style>
  <w:style w:type="table" w:styleId="TableGrid">
    <w:name w:val="Table Grid"/>
    <w:basedOn w:val="TableNormal"/>
    <w:uiPriority w:val="59"/>
    <w:rsid w:val="007B4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well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HP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Caldwell</dc:creator>
  <cp:lastModifiedBy>Caldwell</cp:lastModifiedBy>
  <cp:revision>2</cp:revision>
  <cp:lastPrinted>2018-01-13T02:38:00Z</cp:lastPrinted>
  <dcterms:created xsi:type="dcterms:W3CDTF">2019-01-15T23:45:00Z</dcterms:created>
  <dcterms:modified xsi:type="dcterms:W3CDTF">2019-01-15T23:45:00Z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